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D23780">
        <w:rPr>
          <w:rFonts w:ascii="Times New Roman" w:eastAsia="Calibri" w:hAnsi="Times New Roman"/>
          <w:b/>
          <w:color w:val="000000"/>
          <w:sz w:val="24"/>
          <w:szCs w:val="24"/>
        </w:rPr>
        <w:t>Стоматология терапевтическая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73083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144 ч.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D23780">
        <w:rPr>
          <w:rFonts w:ascii="Times New Roman" w:eastAsia="Calibri" w:hAnsi="Times New Roman"/>
          <w:color w:val="000000"/>
          <w:sz w:val="24"/>
          <w:szCs w:val="24"/>
        </w:rPr>
        <w:t>Стоматология терапевтическая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554994"/>
    <w:rsid w:val="005F609A"/>
    <w:rsid w:val="00730836"/>
    <w:rsid w:val="00BA62EB"/>
    <w:rsid w:val="00C442F9"/>
    <w:rsid w:val="00C44F9B"/>
    <w:rsid w:val="00CB67A9"/>
    <w:rsid w:val="00D23780"/>
    <w:rsid w:val="00DE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7</cp:revision>
  <dcterms:created xsi:type="dcterms:W3CDTF">2022-04-01T04:16:00Z</dcterms:created>
  <dcterms:modified xsi:type="dcterms:W3CDTF">2022-04-03T09:25:00Z</dcterms:modified>
</cp:coreProperties>
</file>